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6A2357BD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A17C72">
              <w:rPr>
                <w:rFonts w:asciiTheme="minorHAnsi" w:hAnsiTheme="minorHAnsi"/>
                <w:b/>
              </w:rPr>
              <w:t xml:space="preserve">rekonstrukcije dizala </w:t>
            </w:r>
            <w:r w:rsidR="00A17C72">
              <w:rPr>
                <w:b/>
                <w:bCs/>
              </w:rPr>
              <w:t>ULICA GRADA CHICAGA 1</w:t>
            </w:r>
            <w:r w:rsidR="0084423C">
              <w:rPr>
                <w:b/>
                <w:bCs/>
              </w:rPr>
              <w:t>5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7B0DFEAF" w:rsidR="001D748E" w:rsidRPr="007A67CC" w:rsidRDefault="00A17C72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C97EC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22DC8A93" w:rsidR="00516D36" w:rsidRPr="00516D36" w:rsidRDefault="00A17C72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130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423C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C72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4453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23</cp:revision>
  <cp:lastPrinted>2017-04-13T11:54:00Z</cp:lastPrinted>
  <dcterms:created xsi:type="dcterms:W3CDTF">2022-05-17T10:51:00Z</dcterms:created>
  <dcterms:modified xsi:type="dcterms:W3CDTF">2024-01-19T09:02:00Z</dcterms:modified>
</cp:coreProperties>
</file>